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DAC" w14:textId="21D9C144" w:rsidR="00CA4A07" w:rsidRPr="000C0890" w:rsidRDefault="00FE2BC4" w:rsidP="000C0890">
      <w:pPr>
        <w:pStyle w:val="Heading1"/>
      </w:pPr>
      <w:r w:rsidRPr="000C0890">
        <w:t xml:space="preserve">Queensland </w:t>
      </w:r>
      <w:r w:rsidR="000C0890">
        <w:t>d</w:t>
      </w:r>
      <w:r w:rsidRPr="000C0890">
        <w:t xml:space="preserve">isability </w:t>
      </w:r>
      <w:r w:rsidR="000C0890">
        <w:t>w</w:t>
      </w:r>
      <w:r w:rsidRPr="000C0890">
        <w:t xml:space="preserve">orker </w:t>
      </w:r>
      <w:r w:rsidR="000C0890">
        <w:t>s</w:t>
      </w:r>
      <w:r w:rsidRPr="000C0890">
        <w:t>creening</w:t>
      </w:r>
    </w:p>
    <w:p w14:paraId="27CF36FC" w14:textId="39D80813" w:rsidR="00954B94" w:rsidRPr="008C7212" w:rsidRDefault="00FE2BC4" w:rsidP="00954B94">
      <w:r w:rsidRPr="008C7212">
        <w:rPr>
          <w:rFonts w:ascii="Noto Sans" w:hAnsi="Noto Sans" w:cs="Noto Sans"/>
          <w:b/>
          <w:sz w:val="32"/>
          <w:szCs w:val="40"/>
        </w:rPr>
        <w:t>Application process for workers</w:t>
      </w:r>
    </w:p>
    <w:p w14:paraId="4ABBD7BC" w14:textId="21EC7DEF" w:rsidR="00FE2BC4" w:rsidRPr="008C7212" w:rsidRDefault="00FE2BC4" w:rsidP="008C7212">
      <w:pPr>
        <w:pStyle w:val="Heading3"/>
        <w:rPr>
          <w:bCs w:val="0"/>
        </w:rPr>
      </w:pPr>
      <w:r w:rsidRPr="008C7212">
        <w:t xml:space="preserve">Queensland disability worker screening </w:t>
      </w:r>
      <w:r w:rsidR="000C0890">
        <w:t>requirements</w:t>
      </w:r>
    </w:p>
    <w:p w14:paraId="741F4F29" w14:textId="0B36DFFD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 xml:space="preserve">From 1 February 2021, workers who are newly engaged by a state-funded provider to </w:t>
      </w:r>
      <w:r w:rsidR="003361C9" w:rsidRPr="008C7212">
        <w:rPr>
          <w:rFonts w:ascii="Noto Sans" w:hAnsi="Noto Sans" w:cs="Noto Sans"/>
        </w:rPr>
        <w:t>deliver disability</w:t>
      </w:r>
      <w:r w:rsidRPr="008C7212">
        <w:rPr>
          <w:rFonts w:ascii="Noto Sans" w:hAnsi="Noto Sans" w:cs="Noto Sans"/>
        </w:rPr>
        <w:t xml:space="preserve"> supports and services must undergo a Queensland disability worker screening check. </w:t>
      </w:r>
      <w:r w:rsidR="003361C9" w:rsidRPr="008C7212">
        <w:rPr>
          <w:rFonts w:ascii="Noto Sans" w:hAnsi="Noto Sans" w:cs="Noto Sans"/>
        </w:rPr>
        <w:t>This includes</w:t>
      </w:r>
      <w:r w:rsidRPr="008C7212">
        <w:rPr>
          <w:rFonts w:ascii="Noto Sans" w:hAnsi="Noto Sans" w:cs="Noto Sans"/>
        </w:rPr>
        <w:t xml:space="preserve"> workers in Queensland Government funded disability advocacy services.</w:t>
      </w:r>
    </w:p>
    <w:p w14:paraId="7FB23D40" w14:textId="676A59E2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It is your employer’s responsibility to know whether you need a Queensland disability worker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screening check for the type of work you will be doing. Please confirm with your employer before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applying.</w:t>
      </w:r>
      <w:r w:rsidR="003E6690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An </w:t>
      </w:r>
      <w:hyperlink r:id="rId11" w:history="1">
        <w:r w:rsidRPr="008C7212">
          <w:rPr>
            <w:rStyle w:val="Hyperlink"/>
            <w:rFonts w:ascii="Noto Sans" w:hAnsi="Noto Sans" w:cs="Noto Sans"/>
          </w:rPr>
          <w:t>eligibility calculator</w:t>
        </w:r>
      </w:hyperlink>
      <w:r w:rsidRPr="008C7212">
        <w:rPr>
          <w:rFonts w:ascii="Noto Sans" w:hAnsi="Noto Sans" w:cs="Noto Sans"/>
        </w:rPr>
        <w:t xml:space="preserve"> is available on the </w:t>
      </w:r>
      <w:hyperlink r:id="rId12" w:history="1">
        <w:r w:rsidR="00954B94">
          <w:rPr>
            <w:rStyle w:val="Hyperlink"/>
            <w:rFonts w:ascii="Noto Sans" w:hAnsi="Noto Sans" w:cs="Noto Sans"/>
          </w:rPr>
          <w:t>Wo</w:t>
        </w:r>
        <w:r w:rsidR="001606BC" w:rsidRPr="008C7212">
          <w:rPr>
            <w:rStyle w:val="Hyperlink"/>
            <w:rFonts w:ascii="Noto Sans" w:hAnsi="Noto Sans" w:cs="Noto Sans"/>
          </w:rPr>
          <w:t xml:space="preserve">rker </w:t>
        </w:r>
        <w:r w:rsidR="001606BC" w:rsidRPr="001606BC">
          <w:rPr>
            <w:rStyle w:val="Hyperlink"/>
            <w:rFonts w:ascii="Noto Sans" w:hAnsi="Noto Sans" w:cs="Noto Sans"/>
          </w:rPr>
          <w:t>S</w:t>
        </w:r>
        <w:r w:rsidR="001606BC" w:rsidRPr="008C7212">
          <w:rPr>
            <w:rStyle w:val="Hyperlink"/>
            <w:rFonts w:ascii="Noto Sans" w:hAnsi="Noto Sans" w:cs="Noto Sans"/>
          </w:rPr>
          <w:t>creening website</w:t>
        </w:r>
      </w:hyperlink>
      <w:r w:rsidR="00322368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to help employers and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workers determine their screening requirements. Sole traders can find information on screening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requirements through our dedicated ‘Information for Sole Traders’</w:t>
      </w:r>
      <w:r w:rsidR="000C0890">
        <w:rPr>
          <w:rFonts w:ascii="Noto Sans" w:hAnsi="Noto Sans" w:cs="Noto Sans"/>
        </w:rPr>
        <w:t xml:space="preserve"> fact sheet</w:t>
      </w:r>
      <w:r w:rsidRPr="008C7212">
        <w:rPr>
          <w:rFonts w:ascii="Noto Sans" w:hAnsi="Noto Sans" w:cs="Noto Sans"/>
        </w:rPr>
        <w:t>.</w:t>
      </w:r>
    </w:p>
    <w:p w14:paraId="6C1DCA89" w14:textId="146E2363" w:rsidR="00FE2BC4" w:rsidRPr="000C0890" w:rsidRDefault="00116217" w:rsidP="008C7212">
      <w:pPr>
        <w:pStyle w:val="Heading3"/>
      </w:pPr>
      <w:r>
        <w:t xml:space="preserve">Current </w:t>
      </w:r>
      <w:r w:rsidR="00FE2BC4" w:rsidRPr="008C7212">
        <w:t>yellow card or yellow card exemption</w:t>
      </w:r>
      <w:r w:rsidR="000B1515">
        <w:t xml:space="preserve"> holders</w:t>
      </w:r>
    </w:p>
    <w:p w14:paraId="5DD76F32" w14:textId="5DDA2AB9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If you already have a valid yellow card or yellow card exemption when you commence employment,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you won’t need to get a disability worker screening check straight away. You can keep using your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existing card until it expires or is cancelled.</w:t>
      </w:r>
    </w:p>
    <w:p w14:paraId="2CD1BCFD" w14:textId="47F13EBC" w:rsidR="00FE2BC4" w:rsidRPr="008C7212" w:rsidRDefault="000C0890" w:rsidP="008C7212">
      <w:pPr>
        <w:pStyle w:val="Heading3"/>
        <w:rPr>
          <w:bCs w:val="0"/>
        </w:rPr>
      </w:pPr>
      <w:r>
        <w:t>A</w:t>
      </w:r>
      <w:r w:rsidR="00FE2BC4" w:rsidRPr="008C7212">
        <w:t>pply</w:t>
      </w:r>
      <w:r>
        <w:t>ing</w:t>
      </w:r>
      <w:r w:rsidR="00FE2BC4" w:rsidRPr="008C7212">
        <w:t xml:space="preserve"> for a Queensland disability worker screening check</w:t>
      </w:r>
    </w:p>
    <w:p w14:paraId="193C8B49" w14:textId="2592A78A" w:rsidR="00FE2BC4" w:rsidRPr="008C7212" w:rsidRDefault="00FE2BC4" w:rsidP="008C7212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Before applying, a state-funded provider must have engaged you or be proposing to engage you to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carry out state-funded disability work in Queensland. If you already hold an NDIS worker screening</w:t>
      </w:r>
      <w:r w:rsidR="00F53F63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clearance</w:t>
      </w:r>
      <w:r w:rsidR="006D0994">
        <w:rPr>
          <w:rFonts w:ascii="Noto Sans" w:hAnsi="Noto Sans" w:cs="Noto Sans"/>
        </w:rPr>
        <w:t>,</w:t>
      </w:r>
      <w:r w:rsidRPr="008C7212">
        <w:rPr>
          <w:rFonts w:ascii="Noto Sans" w:hAnsi="Noto Sans" w:cs="Noto Sans"/>
        </w:rPr>
        <w:t xml:space="preserve"> you will not need a Queensland disability worker screening clearance.</w:t>
      </w:r>
    </w:p>
    <w:p w14:paraId="6E97E450" w14:textId="687A52FB" w:rsidR="00954B94" w:rsidRPr="00954B94" w:rsidRDefault="000C0890" w:rsidP="00954B94">
      <w:pPr>
        <w:pStyle w:val="Heading3"/>
      </w:pPr>
      <w:r>
        <w:t>Eligibility</w:t>
      </w:r>
      <w:r w:rsidR="00954B94">
        <w:t xml:space="preserve"> </w:t>
      </w:r>
    </w:p>
    <w:p w14:paraId="4FE24C8C" w14:textId="5C31C978" w:rsidR="00116217" w:rsidRDefault="00FE2BC4">
      <w:pPr>
        <w:pStyle w:val="Heading3"/>
        <w:rPr>
          <w:rFonts w:ascii="Noto Sans" w:hAnsi="Noto Sans" w:cs="Noto Sans"/>
          <w:color w:val="auto"/>
          <w:sz w:val="20"/>
          <w:szCs w:val="24"/>
        </w:rPr>
      </w:pPr>
      <w:r w:rsidRPr="008C7212">
        <w:rPr>
          <w:rFonts w:ascii="Noto Sans" w:hAnsi="Noto Sans" w:cs="Noto Sans"/>
          <w:color w:val="auto"/>
          <w:sz w:val="20"/>
          <w:szCs w:val="24"/>
        </w:rPr>
        <w:t>If you have been issued a yellow card negative notice, yellow card negative exemption notice</w:t>
      </w:r>
      <w:r w:rsidR="006D0994">
        <w:rPr>
          <w:rFonts w:ascii="Noto Sans" w:hAnsi="Noto Sans" w:cs="Noto Sans"/>
          <w:color w:val="auto"/>
          <w:sz w:val="20"/>
          <w:szCs w:val="24"/>
        </w:rPr>
        <w:t>,</w:t>
      </w:r>
      <w:r w:rsidRPr="008C7212">
        <w:rPr>
          <w:rFonts w:ascii="Noto Sans" w:hAnsi="Noto Sans" w:cs="Noto Sans"/>
          <w:color w:val="auto"/>
          <w:sz w:val="20"/>
          <w:szCs w:val="24"/>
        </w:rPr>
        <w:t xml:space="preserve"> or</w:t>
      </w:r>
      <w:r w:rsidR="00C07340" w:rsidRPr="008C7212">
        <w:rPr>
          <w:rFonts w:ascii="Noto Sans" w:hAnsi="Noto Sans" w:cs="Noto Sans"/>
        </w:rPr>
        <w:t xml:space="preserve"> </w:t>
      </w:r>
      <w:r w:rsidR="00116217" w:rsidRPr="008C7212">
        <w:rPr>
          <w:rFonts w:ascii="Noto Sans" w:hAnsi="Noto Sans" w:cs="Noto Sans"/>
          <w:color w:val="auto"/>
          <w:sz w:val="20"/>
          <w:szCs w:val="20"/>
        </w:rPr>
        <w:t>an</w:t>
      </w:r>
      <w:r w:rsidR="00116217" w:rsidRPr="008C7212">
        <w:rPr>
          <w:rFonts w:ascii="Noto Sans" w:hAnsi="Noto Sans" w:cs="Noto Sans"/>
          <w:sz w:val="20"/>
          <w:szCs w:val="20"/>
        </w:rPr>
        <w:t xml:space="preserve"> </w:t>
      </w:r>
      <w:r w:rsidRPr="008C7212">
        <w:rPr>
          <w:rFonts w:ascii="Noto Sans" w:hAnsi="Noto Sans" w:cs="Noto Sans"/>
          <w:color w:val="auto"/>
          <w:sz w:val="20"/>
          <w:szCs w:val="24"/>
        </w:rPr>
        <w:t>NDIS worker screening exclusion that has not been cancelled, you cannot apply for a Queensland</w:t>
      </w:r>
      <w:r w:rsidR="00C07340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  <w:color w:val="auto"/>
          <w:sz w:val="20"/>
          <w:szCs w:val="24"/>
        </w:rPr>
        <w:t xml:space="preserve">disability worker screening check. </w:t>
      </w:r>
    </w:p>
    <w:p w14:paraId="64A5C4AD" w14:textId="10DB80A1" w:rsidR="00F53F63" w:rsidRPr="008C7212" w:rsidRDefault="00FE2BC4" w:rsidP="008C7212">
      <w:pPr>
        <w:pStyle w:val="Heading3"/>
        <w:rPr>
          <w:rFonts w:ascii="Noto Sans" w:hAnsi="Noto Sans" w:cs="Noto Sans"/>
        </w:rPr>
      </w:pPr>
      <w:r w:rsidRPr="008C7212">
        <w:rPr>
          <w:rFonts w:ascii="Noto Sans" w:hAnsi="Noto Sans" w:cs="Noto Sans"/>
          <w:color w:val="auto"/>
          <w:sz w:val="20"/>
          <w:szCs w:val="24"/>
        </w:rPr>
        <w:t xml:space="preserve">It is an offence under the </w:t>
      </w:r>
      <w:r w:rsidRPr="008C7212">
        <w:rPr>
          <w:rFonts w:ascii="Noto Sans" w:hAnsi="Noto Sans" w:cs="Noto Sans"/>
          <w:i/>
          <w:iCs/>
          <w:color w:val="auto"/>
          <w:sz w:val="20"/>
          <w:szCs w:val="24"/>
        </w:rPr>
        <w:t>Disability Services Act (2006)</w:t>
      </w:r>
      <w:r w:rsidRPr="008C7212">
        <w:rPr>
          <w:rFonts w:ascii="Noto Sans" w:hAnsi="Noto Sans" w:cs="Noto Sans"/>
          <w:color w:val="auto"/>
          <w:sz w:val="20"/>
          <w:szCs w:val="24"/>
        </w:rPr>
        <w:t xml:space="preserve"> and</w:t>
      </w:r>
      <w:r w:rsidR="00C07340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  <w:color w:val="auto"/>
          <w:sz w:val="20"/>
          <w:szCs w:val="24"/>
        </w:rPr>
        <w:t>penalties will apply.</w:t>
      </w:r>
    </w:p>
    <w:p w14:paraId="7EE21E42" w14:textId="015055F2" w:rsidR="00FE2BC4" w:rsidRPr="008C7212" w:rsidRDefault="00FE2BC4" w:rsidP="008C7212">
      <w:pPr>
        <w:pStyle w:val="Heading3"/>
        <w:rPr>
          <w:bCs w:val="0"/>
        </w:rPr>
      </w:pPr>
      <w:r w:rsidRPr="008C7212">
        <w:t xml:space="preserve">How </w:t>
      </w:r>
      <w:r w:rsidR="001606BC">
        <w:t xml:space="preserve">to </w:t>
      </w:r>
      <w:r w:rsidRPr="008C7212">
        <w:t>apply</w:t>
      </w:r>
    </w:p>
    <w:p w14:paraId="43AFD2DF" w14:textId="0FC9EB4A" w:rsidR="00FE2BC4" w:rsidRPr="008C7212" w:rsidRDefault="00C07340" w:rsidP="008C7212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A</w:t>
      </w:r>
      <w:r w:rsidR="00FE2BC4" w:rsidRPr="008C7212">
        <w:rPr>
          <w:rFonts w:ascii="Noto Sans" w:hAnsi="Noto Sans" w:cs="Noto Sans"/>
        </w:rPr>
        <w:t xml:space="preserve">pplicants can apply online via the </w:t>
      </w:r>
      <w:hyperlink r:id="rId13" w:history="1">
        <w:r w:rsidR="001606BC" w:rsidRPr="008C7212">
          <w:rPr>
            <w:rStyle w:val="Hyperlink"/>
            <w:rFonts w:ascii="Noto Sans" w:hAnsi="Noto Sans" w:cs="Noto Sans"/>
          </w:rPr>
          <w:t>Worker Screening website</w:t>
        </w:r>
      </w:hyperlink>
      <w:r w:rsidR="00C97529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by:</w:t>
      </w:r>
    </w:p>
    <w:p w14:paraId="4B398975" w14:textId="2A285977" w:rsidR="00FE2BC4" w:rsidRPr="008C7212" w:rsidRDefault="001606BC" w:rsidP="008C7212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="00FE2BC4" w:rsidRPr="008C7212">
        <w:rPr>
          <w:rFonts w:ascii="Noto Sans" w:hAnsi="Noto Sans" w:cs="Noto Sans"/>
        </w:rPr>
        <w:t>egistering for worker portal access and complet</w:t>
      </w:r>
      <w:r>
        <w:rPr>
          <w:rFonts w:ascii="Noto Sans" w:hAnsi="Noto Sans" w:cs="Noto Sans"/>
        </w:rPr>
        <w:t>ing the</w:t>
      </w:r>
      <w:r w:rsidR="00FE2BC4" w:rsidRPr="008C7212">
        <w:rPr>
          <w:rFonts w:ascii="Noto Sans" w:hAnsi="Noto Sans" w:cs="Noto Sans"/>
        </w:rPr>
        <w:t xml:space="preserve"> online identity check</w:t>
      </w:r>
    </w:p>
    <w:p w14:paraId="795B1C2D" w14:textId="48FC69A4" w:rsidR="00FE2BC4" w:rsidRPr="008C7212" w:rsidRDefault="00504058" w:rsidP="008C7212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completing </w:t>
      </w:r>
      <w:r w:rsidR="00FE2BC4" w:rsidRPr="008C7212">
        <w:rPr>
          <w:rFonts w:ascii="Noto Sans" w:hAnsi="Noto Sans" w:cs="Noto Sans"/>
        </w:rPr>
        <w:t>the required online application questions</w:t>
      </w:r>
    </w:p>
    <w:p w14:paraId="4E1EC755" w14:textId="7F56658E" w:rsidR="00FE2BC4" w:rsidRPr="008C7212" w:rsidRDefault="001606BC" w:rsidP="008C7212">
      <w:pPr>
        <w:pStyle w:val="ListParagraph"/>
        <w:numPr>
          <w:ilvl w:val="0"/>
          <w:numId w:val="1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m</w:t>
      </w:r>
      <w:r w:rsidR="00FE2BC4" w:rsidRPr="008C7212">
        <w:rPr>
          <w:rFonts w:ascii="Noto Sans" w:hAnsi="Noto Sans" w:cs="Noto Sans"/>
        </w:rPr>
        <w:t>aking payment</w:t>
      </w:r>
      <w:r w:rsidR="00434F00" w:rsidRPr="008C7212">
        <w:rPr>
          <w:rFonts w:ascii="Noto Sans" w:hAnsi="Noto Sans" w:cs="Noto Sans"/>
        </w:rPr>
        <w:t xml:space="preserve"> online</w:t>
      </w:r>
      <w:r w:rsidR="00FE2BC4" w:rsidRPr="008C7212">
        <w:rPr>
          <w:rFonts w:ascii="Noto Sans" w:hAnsi="Noto Sans" w:cs="Noto Sans"/>
        </w:rPr>
        <w:t xml:space="preserve"> through </w:t>
      </w:r>
      <w:hyperlink r:id="rId14" w:history="1">
        <w:r w:rsidR="00FE2BC4" w:rsidRPr="008C7212">
          <w:rPr>
            <w:rStyle w:val="Hyperlink"/>
            <w:rFonts w:ascii="Noto Sans" w:hAnsi="Noto Sans" w:cs="Noto Sans"/>
          </w:rPr>
          <w:t>BPOINT</w:t>
        </w:r>
      </w:hyperlink>
      <w:r w:rsidR="00504058">
        <w:rPr>
          <w:rFonts w:ascii="Noto Sans" w:hAnsi="Noto Sans" w:cs="Noto Sans"/>
        </w:rPr>
        <w:t>,</w:t>
      </w:r>
      <w:r w:rsidR="00FE2BC4" w:rsidRPr="008C7212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by </w:t>
      </w:r>
      <w:r w:rsidR="00FE2BC4" w:rsidRPr="008C7212">
        <w:rPr>
          <w:rFonts w:ascii="Noto Sans" w:hAnsi="Noto Sans" w:cs="Noto Sans"/>
        </w:rPr>
        <w:t>cheque or money order</w:t>
      </w:r>
      <w:r>
        <w:rPr>
          <w:rFonts w:ascii="Noto Sans" w:hAnsi="Noto Sans" w:cs="Noto Sans"/>
        </w:rPr>
        <w:t>,</w:t>
      </w:r>
      <w:r w:rsidR="00FE2BC4" w:rsidRPr="008C7212">
        <w:rPr>
          <w:rFonts w:ascii="Noto Sans" w:hAnsi="Noto Sans" w:cs="Noto Sans"/>
        </w:rPr>
        <w:t xml:space="preserve"> or </w:t>
      </w:r>
      <w:r>
        <w:rPr>
          <w:rFonts w:ascii="Noto Sans" w:hAnsi="Noto Sans" w:cs="Noto Sans"/>
        </w:rPr>
        <w:t xml:space="preserve">by </w:t>
      </w:r>
      <w:r w:rsidR="00FE2BC4" w:rsidRPr="008C7212">
        <w:rPr>
          <w:rFonts w:ascii="Noto Sans" w:hAnsi="Noto Sans" w:cs="Noto Sans"/>
        </w:rPr>
        <w:t>defer</w:t>
      </w:r>
      <w:r>
        <w:rPr>
          <w:rFonts w:ascii="Noto Sans" w:hAnsi="Noto Sans" w:cs="Noto Sans"/>
        </w:rPr>
        <w:t>ring</w:t>
      </w:r>
      <w:r w:rsidR="00FE2BC4" w:rsidRPr="008C7212">
        <w:rPr>
          <w:rFonts w:ascii="Noto Sans" w:hAnsi="Noto Sans" w:cs="Noto Sans"/>
        </w:rPr>
        <w:t xml:space="preserve"> payment to</w:t>
      </w:r>
      <w:r w:rsidR="00C07340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your employer or nominated representative</w:t>
      </w:r>
      <w:r>
        <w:rPr>
          <w:rFonts w:ascii="Noto Sans" w:hAnsi="Noto Sans" w:cs="Noto Sans"/>
        </w:rPr>
        <w:t>.</w:t>
      </w:r>
    </w:p>
    <w:p w14:paraId="4F4260BB" w14:textId="59ADA5B6" w:rsidR="00C07340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If you do not have online access and wish to make a Queensland disability worker screening</w:t>
      </w:r>
      <w:r w:rsidR="00C07340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application, </w:t>
      </w:r>
      <w:r w:rsidR="001606BC">
        <w:rPr>
          <w:rFonts w:ascii="Noto Sans" w:hAnsi="Noto Sans" w:cs="Noto Sans"/>
        </w:rPr>
        <w:t>call</w:t>
      </w:r>
      <w:r w:rsidRPr="008C7212">
        <w:rPr>
          <w:rFonts w:ascii="Noto Sans" w:hAnsi="Noto Sans" w:cs="Noto Sans"/>
        </w:rPr>
        <w:t xml:space="preserve"> Disability Worker Screening on 1800 183 690 to request a manual </w:t>
      </w:r>
      <w:r w:rsidR="001606BC">
        <w:rPr>
          <w:rFonts w:ascii="Noto Sans" w:hAnsi="Noto Sans" w:cs="Noto Sans"/>
        </w:rPr>
        <w:t xml:space="preserve">application </w:t>
      </w:r>
      <w:r w:rsidRPr="008C7212">
        <w:rPr>
          <w:rFonts w:ascii="Noto Sans" w:hAnsi="Noto Sans" w:cs="Noto Sans"/>
        </w:rPr>
        <w:t>form</w:t>
      </w:r>
      <w:r w:rsidR="001606BC">
        <w:rPr>
          <w:rFonts w:ascii="Noto Sans" w:hAnsi="Noto Sans" w:cs="Noto Sans"/>
        </w:rPr>
        <w:t>.</w:t>
      </w:r>
    </w:p>
    <w:p w14:paraId="7939362A" w14:textId="75BB22B6" w:rsidR="00CA4A07" w:rsidRPr="008C7212" w:rsidRDefault="00FE2BC4" w:rsidP="008C7212">
      <w:pPr>
        <w:rPr>
          <w:b/>
          <w:bCs/>
        </w:rPr>
      </w:pPr>
      <w:r w:rsidRPr="008C7212">
        <w:rPr>
          <w:rFonts w:ascii="Noto Sans" w:hAnsi="Noto Sans" w:cs="Noto Sans"/>
        </w:rPr>
        <w:lastRenderedPageBreak/>
        <w:t xml:space="preserve">A detailed guide has been developed for workers to help </w:t>
      </w:r>
      <w:r w:rsidR="00116217">
        <w:rPr>
          <w:rFonts w:ascii="Noto Sans" w:hAnsi="Noto Sans" w:cs="Noto Sans"/>
        </w:rPr>
        <w:t>you</w:t>
      </w:r>
      <w:r w:rsidRPr="008C7212">
        <w:rPr>
          <w:rFonts w:ascii="Noto Sans" w:hAnsi="Noto Sans" w:cs="Noto Sans"/>
        </w:rPr>
        <w:t xml:space="preserve"> use the online registration, identity</w:t>
      </w:r>
      <w:r w:rsidR="00C07340" w:rsidRPr="00E27A18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check and application process step by step.</w:t>
      </w:r>
    </w:p>
    <w:p w14:paraId="29C24943" w14:textId="4BAC1850" w:rsidR="00FE2BC4" w:rsidRPr="008C7212" w:rsidRDefault="001606BC" w:rsidP="008C7212">
      <w:pPr>
        <w:pStyle w:val="Heading3"/>
        <w:rPr>
          <w:bCs w:val="0"/>
        </w:rPr>
      </w:pPr>
      <w:r>
        <w:t>A</w:t>
      </w:r>
      <w:r w:rsidR="00FE2BC4" w:rsidRPr="008C7212">
        <w:t>pplication cost</w:t>
      </w:r>
      <w:r>
        <w:t>s</w:t>
      </w:r>
    </w:p>
    <w:p w14:paraId="1D8165BC" w14:textId="242D8610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The following application costs apply:</w:t>
      </w:r>
    </w:p>
    <w:p w14:paraId="0828A156" w14:textId="69B82E84" w:rsidR="00FE2BC4" w:rsidRPr="008C7212" w:rsidRDefault="00FE2BC4" w:rsidP="008C7212">
      <w:pPr>
        <w:pStyle w:val="ListParagraph"/>
        <w:numPr>
          <w:ilvl w:val="0"/>
          <w:numId w:val="10"/>
        </w:numPr>
        <w:ind w:left="360"/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Queensland disability worker screening application for paid workers: $1</w:t>
      </w:r>
      <w:r w:rsidR="001A7D77" w:rsidRPr="008C7212">
        <w:rPr>
          <w:rFonts w:ascii="Noto Sans" w:hAnsi="Noto Sans" w:cs="Noto Sans"/>
        </w:rPr>
        <w:t>10.60</w:t>
      </w:r>
    </w:p>
    <w:p w14:paraId="19C21106" w14:textId="2AEFDDB7" w:rsidR="00FE2BC4" w:rsidRPr="008C7212" w:rsidRDefault="00FE2BC4" w:rsidP="008C7212">
      <w:pPr>
        <w:pStyle w:val="ListParagraph"/>
        <w:numPr>
          <w:ilvl w:val="0"/>
          <w:numId w:val="10"/>
        </w:numPr>
        <w:ind w:left="360"/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Combined Queensland disability worker screening application and blue card application for</w:t>
      </w:r>
    </w:p>
    <w:p w14:paraId="4513D02C" w14:textId="36220244" w:rsidR="00FE2BC4" w:rsidRPr="008C7212" w:rsidRDefault="00FE2BC4" w:rsidP="008C7212">
      <w:pPr>
        <w:pStyle w:val="ListParagraph"/>
        <w:ind w:left="360"/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paid workers: $12</w:t>
      </w:r>
      <w:r w:rsidR="001A7D77" w:rsidRPr="008C7212">
        <w:rPr>
          <w:rFonts w:ascii="Noto Sans" w:hAnsi="Noto Sans" w:cs="Noto Sans"/>
        </w:rPr>
        <w:t>5.60</w:t>
      </w:r>
    </w:p>
    <w:p w14:paraId="2425FC48" w14:textId="39ED8630" w:rsidR="00FE2BC4" w:rsidRPr="008C7212" w:rsidRDefault="00FE2BC4" w:rsidP="008C7212">
      <w:pPr>
        <w:pStyle w:val="ListParagraph"/>
        <w:numPr>
          <w:ilvl w:val="0"/>
          <w:numId w:val="10"/>
        </w:numPr>
        <w:ind w:left="360"/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Volunteer application</w:t>
      </w:r>
      <w:r w:rsidR="0000425B">
        <w:rPr>
          <w:rFonts w:ascii="Noto Sans" w:hAnsi="Noto Sans" w:cs="Noto Sans"/>
        </w:rPr>
        <w:t>s: No fee</w:t>
      </w:r>
    </w:p>
    <w:p w14:paraId="34F625F9" w14:textId="6E0E08BA" w:rsidR="00C07340" w:rsidRPr="008C7212" w:rsidRDefault="001606BC" w:rsidP="000C0890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 xml:space="preserve"> Approved applicants will be issued a card that is valid for three years.</w:t>
      </w:r>
    </w:p>
    <w:p w14:paraId="621726A2" w14:textId="0ABA4CF0" w:rsidR="00FE2BC4" w:rsidRPr="008C7212" w:rsidRDefault="001606BC" w:rsidP="008C7212">
      <w:pPr>
        <w:pStyle w:val="Heading3"/>
        <w:rPr>
          <w:bCs w:val="0"/>
        </w:rPr>
      </w:pPr>
      <w:r>
        <w:t>O</w:t>
      </w:r>
      <w:r w:rsidR="00FE2BC4" w:rsidRPr="008C7212">
        <w:t>nline identity check</w:t>
      </w:r>
    </w:p>
    <w:p w14:paraId="57C9A5B3" w14:textId="0A667D4E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An online identity check will be introduced as part of the worker portal</w:t>
      </w:r>
      <w:r w:rsidR="001606BC">
        <w:rPr>
          <w:rFonts w:ascii="Noto Sans" w:hAnsi="Noto Sans" w:cs="Noto Sans"/>
        </w:rPr>
        <w:t xml:space="preserve"> registration process</w:t>
      </w:r>
      <w:r w:rsidRPr="008C7212">
        <w:rPr>
          <w:rFonts w:ascii="Noto Sans" w:hAnsi="Noto Sans" w:cs="Noto Sans"/>
        </w:rPr>
        <w:t>. This</w:t>
      </w:r>
      <w:r w:rsidR="00226F6A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will confirm your personal information against Queensland Government records. The process will be </w:t>
      </w:r>
      <w:proofErr w:type="gramStart"/>
      <w:r w:rsidRPr="008C7212">
        <w:rPr>
          <w:rFonts w:ascii="Noto Sans" w:hAnsi="Noto Sans" w:cs="Noto Sans"/>
        </w:rPr>
        <w:t>similar to</w:t>
      </w:r>
      <w:proofErr w:type="gramEnd"/>
      <w:r w:rsidRPr="008C7212">
        <w:rPr>
          <w:rFonts w:ascii="Noto Sans" w:hAnsi="Noto Sans" w:cs="Noto Sans"/>
        </w:rPr>
        <w:t xml:space="preserve"> the current blue card identity check. Alternative</w:t>
      </w:r>
      <w:r w:rsidR="00226F6A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processes will be in place where a person is unable to validate their identity online. </w:t>
      </w:r>
      <w:r w:rsidR="001606BC">
        <w:rPr>
          <w:rFonts w:ascii="Noto Sans" w:hAnsi="Noto Sans" w:cs="Noto Sans"/>
        </w:rPr>
        <w:t xml:space="preserve">Approved </w:t>
      </w:r>
      <w:r w:rsidRPr="008C7212">
        <w:rPr>
          <w:rFonts w:ascii="Noto Sans" w:hAnsi="Noto Sans" w:cs="Noto Sans"/>
        </w:rPr>
        <w:t xml:space="preserve">applicants will receive a card with </w:t>
      </w:r>
      <w:r w:rsidR="001606BC">
        <w:rPr>
          <w:rFonts w:ascii="Noto Sans" w:hAnsi="Noto Sans" w:cs="Noto Sans"/>
        </w:rPr>
        <w:t xml:space="preserve">their </w:t>
      </w:r>
      <w:r w:rsidRPr="008C7212">
        <w:rPr>
          <w:rFonts w:ascii="Noto Sans" w:hAnsi="Noto Sans" w:cs="Noto Sans"/>
        </w:rPr>
        <w:t>photo</w:t>
      </w:r>
      <w:r w:rsidR="001606BC">
        <w:rPr>
          <w:rFonts w:ascii="Noto Sans" w:hAnsi="Noto Sans" w:cs="Noto Sans"/>
        </w:rPr>
        <w:t>graph included</w:t>
      </w:r>
      <w:r w:rsidRPr="008C7212">
        <w:rPr>
          <w:rFonts w:ascii="Noto Sans" w:hAnsi="Noto Sans" w:cs="Noto Sans"/>
        </w:rPr>
        <w:t xml:space="preserve"> for facial authentication.</w:t>
      </w:r>
    </w:p>
    <w:p w14:paraId="3F49FD92" w14:textId="2775B084" w:rsidR="00FE2BC4" w:rsidRPr="008C7212" w:rsidRDefault="00FE2BC4" w:rsidP="008C7212">
      <w:pPr>
        <w:pStyle w:val="Heading3"/>
        <w:rPr>
          <w:bCs w:val="0"/>
        </w:rPr>
      </w:pPr>
      <w:r w:rsidRPr="008C7212">
        <w:t>Wh</w:t>
      </w:r>
      <w:r w:rsidR="001606BC">
        <w:t xml:space="preserve">en </w:t>
      </w:r>
      <w:r w:rsidRPr="008C7212">
        <w:t xml:space="preserve">a blue card </w:t>
      </w:r>
      <w:r w:rsidR="001606BC">
        <w:t>is needed</w:t>
      </w:r>
    </w:p>
    <w:p w14:paraId="493EC83F" w14:textId="690177DD" w:rsidR="00116217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If you are a state-funded disability worker delivering services or supports to both children and adults</w:t>
      </w:r>
      <w:r w:rsidR="00226F6A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with disability you will need a Queensland disability worker screening clearance and a blue card.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Workers who need both checks can lodge a combined application for one fee. </w:t>
      </w:r>
    </w:p>
    <w:p w14:paraId="7C68A803" w14:textId="6A7569F3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A combined</w:t>
      </w:r>
      <w:r w:rsidR="00954B94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application can be made through the application process outlined above through the </w:t>
      </w:r>
      <w:hyperlink r:id="rId15" w:history="1">
        <w:r w:rsidRPr="008C7212">
          <w:rPr>
            <w:rStyle w:val="Hyperlink"/>
            <w:rFonts w:ascii="Noto Sans" w:hAnsi="Noto Sans" w:cs="Noto Sans"/>
          </w:rPr>
          <w:t>Worker</w:t>
        </w:r>
        <w:r w:rsidR="003361C9" w:rsidRPr="008C7212">
          <w:rPr>
            <w:rStyle w:val="Hyperlink"/>
            <w:rFonts w:ascii="Noto Sans" w:hAnsi="Noto Sans" w:cs="Noto Sans"/>
          </w:rPr>
          <w:t xml:space="preserve"> </w:t>
        </w:r>
        <w:r w:rsidRPr="008C7212">
          <w:rPr>
            <w:rStyle w:val="Hyperlink"/>
            <w:rFonts w:ascii="Noto Sans" w:hAnsi="Noto Sans" w:cs="Noto Sans"/>
          </w:rPr>
          <w:t>Screening website</w:t>
        </w:r>
      </w:hyperlink>
      <w:r w:rsidR="00AE6A7F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or via a manual </w:t>
      </w:r>
      <w:r w:rsidR="00FE3648">
        <w:rPr>
          <w:rFonts w:ascii="Noto Sans" w:hAnsi="Noto Sans" w:cs="Noto Sans"/>
        </w:rPr>
        <w:t xml:space="preserve">application </w:t>
      </w:r>
      <w:r w:rsidRPr="008C7212">
        <w:rPr>
          <w:rFonts w:ascii="Noto Sans" w:hAnsi="Noto Sans" w:cs="Noto Sans"/>
        </w:rPr>
        <w:t xml:space="preserve">form for </w:t>
      </w:r>
      <w:r w:rsidR="00116217">
        <w:rPr>
          <w:rFonts w:ascii="Noto Sans" w:hAnsi="Noto Sans" w:cs="Noto Sans"/>
        </w:rPr>
        <w:t>those</w:t>
      </w:r>
      <w:r w:rsidRPr="008C7212">
        <w:rPr>
          <w:rFonts w:ascii="Noto Sans" w:hAnsi="Noto Sans" w:cs="Noto Sans"/>
        </w:rPr>
        <w:t xml:space="preserve"> with</w:t>
      </w:r>
      <w:r w:rsidR="00FE3648">
        <w:rPr>
          <w:rFonts w:ascii="Noto Sans" w:hAnsi="Noto Sans" w:cs="Noto Sans"/>
        </w:rPr>
        <w:t>out</w:t>
      </w:r>
      <w:r w:rsidRPr="008C7212">
        <w:rPr>
          <w:rFonts w:ascii="Noto Sans" w:hAnsi="Noto Sans" w:cs="Noto Sans"/>
        </w:rPr>
        <w:t xml:space="preserve"> online access. Combined applications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cannot be submitted to Blue Card Services directly.</w:t>
      </w:r>
    </w:p>
    <w:p w14:paraId="5B74D308" w14:textId="78FE0D76" w:rsidR="00226F6A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The Department of Justice (Disability Worker Screening) is responsible for processing the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Queensland disability worker screening component of the application. Disability Worker Screening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will forward your application details to Blue Card Services who are responsible for processing the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blue card application component.</w:t>
      </w:r>
    </w:p>
    <w:p w14:paraId="00668C28" w14:textId="6BD50511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If you have any questions relating to your blue card application, please contact Blue Card Services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 xml:space="preserve">via email </w:t>
      </w:r>
      <w:r w:rsidR="00FE3648">
        <w:rPr>
          <w:rFonts w:ascii="Noto Sans" w:hAnsi="Noto Sans" w:cs="Noto Sans"/>
        </w:rPr>
        <w:t>at</w:t>
      </w:r>
      <w:r w:rsidRPr="008C7212">
        <w:rPr>
          <w:rFonts w:ascii="Noto Sans" w:hAnsi="Noto Sans" w:cs="Noto Sans"/>
        </w:rPr>
        <w:t xml:space="preserve"> </w:t>
      </w:r>
      <w:hyperlink r:id="rId16" w:history="1">
        <w:r w:rsidR="00EB6085" w:rsidRPr="008C7212">
          <w:rPr>
            <w:rStyle w:val="Hyperlink"/>
            <w:rFonts w:ascii="Noto Sans" w:hAnsi="Noto Sans" w:cs="Noto Sans"/>
          </w:rPr>
          <w:t>info@bluecard.qld.gov.au</w:t>
        </w:r>
      </w:hyperlink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or by calling 1800 113 611 (</w:t>
      </w:r>
      <w:proofErr w:type="spellStart"/>
      <w:r w:rsidRPr="008C7212">
        <w:rPr>
          <w:rFonts w:ascii="Noto Sans" w:hAnsi="Noto Sans" w:cs="Noto Sans"/>
        </w:rPr>
        <w:t>freecall</w:t>
      </w:r>
      <w:proofErr w:type="spellEnd"/>
      <w:r w:rsidRPr="008C7212">
        <w:rPr>
          <w:rFonts w:ascii="Noto Sans" w:hAnsi="Noto Sans" w:cs="Noto Sans"/>
        </w:rPr>
        <w:t xml:space="preserve"> in Queensland) or 07</w:t>
      </w:r>
      <w:r w:rsidR="003361C9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3211 6999.</w:t>
      </w:r>
    </w:p>
    <w:p w14:paraId="791B7D72" w14:textId="08F8E9AA" w:rsidR="00FE2BC4" w:rsidRPr="008C7212" w:rsidRDefault="00FE3648" w:rsidP="008C7212">
      <w:pPr>
        <w:pStyle w:val="Heading3"/>
        <w:rPr>
          <w:bCs w:val="0"/>
        </w:rPr>
      </w:pPr>
      <w:r>
        <w:t>N</w:t>
      </w:r>
      <w:r w:rsidR="00FE2BC4" w:rsidRPr="008C7212">
        <w:t>ext</w:t>
      </w:r>
      <w:r>
        <w:t xml:space="preserve"> steps</w:t>
      </w:r>
    </w:p>
    <w:p w14:paraId="0F032B12" w14:textId="57D21626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After you have completed the online application form and payment has been made, Disability Worker</w:t>
      </w:r>
      <w:r w:rsidR="00226F6A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Screening will:</w:t>
      </w:r>
    </w:p>
    <w:p w14:paraId="7171F4AE" w14:textId="28B57C20" w:rsidR="00FE2BC4" w:rsidRPr="008C7212" w:rsidRDefault="00FE2BC4" w:rsidP="008C7212">
      <w:pPr>
        <w:pStyle w:val="ListParagraph"/>
        <w:numPr>
          <w:ilvl w:val="0"/>
          <w:numId w:val="15"/>
        </w:num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Confirm your employment with the nominated employer</w:t>
      </w:r>
      <w:r w:rsidR="00FE3648">
        <w:rPr>
          <w:rFonts w:ascii="Noto Sans" w:hAnsi="Noto Sans" w:cs="Noto Sans"/>
        </w:rPr>
        <w:t>.</w:t>
      </w:r>
      <w:r w:rsidRPr="008C7212">
        <w:rPr>
          <w:rFonts w:ascii="Noto Sans" w:hAnsi="Noto Sans" w:cs="Noto Sans"/>
        </w:rPr>
        <w:t xml:space="preserve"> When this is done, your application</w:t>
      </w:r>
      <w:r w:rsidR="00504058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becomes a “valid application”.</w:t>
      </w:r>
    </w:p>
    <w:p w14:paraId="004802AD" w14:textId="18EA8118" w:rsidR="00FE2BC4" w:rsidRPr="008C7212" w:rsidRDefault="00FE2BC4" w:rsidP="008C7212">
      <w:pPr>
        <w:pStyle w:val="ListParagraph"/>
        <w:numPr>
          <w:ilvl w:val="0"/>
          <w:numId w:val="15"/>
        </w:num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Complete checks to determine if you have any assessable information (such as criminal</w:t>
      </w:r>
      <w:r w:rsidR="00226F6A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history, disciplinary information or other relevant information).</w:t>
      </w:r>
    </w:p>
    <w:p w14:paraId="659B5A3F" w14:textId="1CA73A62" w:rsidR="00FE2BC4" w:rsidRPr="008C7212" w:rsidRDefault="00FE2BC4" w:rsidP="008C7212">
      <w:pPr>
        <w:pStyle w:val="ListParagraph"/>
        <w:numPr>
          <w:ilvl w:val="0"/>
          <w:numId w:val="15"/>
        </w:num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Review any assessable information received and contact you for further details if required.</w:t>
      </w:r>
    </w:p>
    <w:p w14:paraId="17480282" w14:textId="0BC27D4E" w:rsidR="00FE2BC4" w:rsidRPr="008C7212" w:rsidRDefault="00FE2BC4" w:rsidP="008C7212">
      <w:pPr>
        <w:pStyle w:val="ListParagraph"/>
        <w:numPr>
          <w:ilvl w:val="0"/>
          <w:numId w:val="15"/>
        </w:num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Decide the application.</w:t>
      </w:r>
    </w:p>
    <w:p w14:paraId="240583BC" w14:textId="2B833191" w:rsidR="00FE2BC4" w:rsidRPr="008C7212" w:rsidRDefault="00FE3648" w:rsidP="008C7212">
      <w:pPr>
        <w:pStyle w:val="Heading3"/>
        <w:rPr>
          <w:bCs w:val="0"/>
        </w:rPr>
      </w:pPr>
      <w:r>
        <w:lastRenderedPageBreak/>
        <w:t>A</w:t>
      </w:r>
      <w:r w:rsidR="00FE2BC4" w:rsidRPr="008C7212">
        <w:t>pplication process</w:t>
      </w:r>
      <w:r>
        <w:t>ing time</w:t>
      </w:r>
    </w:p>
    <w:p w14:paraId="009D95E9" w14:textId="164A44CA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The online processes make screening easier, quicker and more efficient. As part of the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screening check, we rely on other departments to provide us with relevant information so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processing times can fluctuate.</w:t>
      </w:r>
    </w:p>
    <w:p w14:paraId="14978F28" w14:textId="502621F6" w:rsidR="00ED67E8" w:rsidRPr="008C7212" w:rsidRDefault="00FE2BC4" w:rsidP="008C7212">
      <w:pPr>
        <w:rPr>
          <w:rFonts w:ascii="Noto Sans" w:hAnsi="Noto Sans" w:cs="Noto Sans"/>
          <w:b/>
          <w:bCs/>
        </w:rPr>
      </w:pPr>
      <w:r w:rsidRPr="008C7212">
        <w:rPr>
          <w:rFonts w:ascii="Noto Sans" w:hAnsi="Noto Sans" w:cs="Noto Sans"/>
        </w:rPr>
        <w:t xml:space="preserve">If you </w:t>
      </w:r>
      <w:r w:rsidR="00FE3648">
        <w:rPr>
          <w:rFonts w:ascii="Noto Sans" w:hAnsi="Noto Sans" w:cs="Noto Sans"/>
        </w:rPr>
        <w:t xml:space="preserve">do not </w:t>
      </w:r>
      <w:r w:rsidRPr="008C7212">
        <w:rPr>
          <w:rFonts w:ascii="Noto Sans" w:hAnsi="Noto Sans" w:cs="Noto Sans"/>
        </w:rPr>
        <w:t xml:space="preserve">have </w:t>
      </w:r>
      <w:r w:rsidR="00FE3648">
        <w:rPr>
          <w:rFonts w:ascii="Noto Sans" w:hAnsi="Noto Sans" w:cs="Noto Sans"/>
        </w:rPr>
        <w:t>any</w:t>
      </w:r>
      <w:r w:rsidRPr="008C7212">
        <w:rPr>
          <w:rFonts w:ascii="Noto Sans" w:hAnsi="Noto Sans" w:cs="Noto Sans"/>
        </w:rPr>
        <w:t xml:space="preserve"> assessable information to review, your application will be processed quickly. It will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take longer if assessable information is received because that information needs to be carefully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reviewed before a decision is made.</w:t>
      </w:r>
    </w:p>
    <w:p w14:paraId="274F906F" w14:textId="079EE22A" w:rsidR="00FE2BC4" w:rsidRPr="008C7212" w:rsidRDefault="00FE3648" w:rsidP="008C7212">
      <w:pPr>
        <w:pStyle w:val="Heading3"/>
        <w:rPr>
          <w:bCs w:val="0"/>
        </w:rPr>
      </w:pPr>
      <w:r>
        <w:t>S</w:t>
      </w:r>
      <w:r w:rsidR="00FE2BC4" w:rsidRPr="008C7212">
        <w:t>tart</w:t>
      </w:r>
      <w:r>
        <w:t>ing</w:t>
      </w:r>
      <w:r w:rsidR="00FE2BC4" w:rsidRPr="008C7212">
        <w:t xml:space="preserve"> work</w:t>
      </w:r>
    </w:p>
    <w:p w14:paraId="14E778FD" w14:textId="2B621EB1" w:rsidR="00FE2BC4" w:rsidRPr="008C7212" w:rsidRDefault="00FE2BC4" w:rsidP="000C0890">
      <w:pPr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t>Queensland has passed legislation to support a ‘no card, no start’ approach to disability worker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screening. This means that workers providing state-funded disability services and supports cannot</w:t>
      </w:r>
      <w:r w:rsidR="00EB6085" w:rsidRPr="008C7212">
        <w:rPr>
          <w:rFonts w:ascii="Noto Sans" w:hAnsi="Noto Sans" w:cs="Noto Sans"/>
        </w:rPr>
        <w:t xml:space="preserve"> </w:t>
      </w:r>
      <w:r w:rsidRPr="008C7212">
        <w:rPr>
          <w:rFonts w:ascii="Noto Sans" w:hAnsi="Noto Sans" w:cs="Noto Sans"/>
        </w:rPr>
        <w:t>start working until they have been issued with a clearance.</w:t>
      </w:r>
    </w:p>
    <w:p w14:paraId="44C43D65" w14:textId="75271798" w:rsidR="00FE2BC4" w:rsidRPr="008C7212" w:rsidRDefault="00FE3648" w:rsidP="000C0890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If you </w:t>
      </w:r>
      <w:r w:rsidR="00FE2BC4" w:rsidRPr="008C7212">
        <w:rPr>
          <w:rFonts w:ascii="Noto Sans" w:hAnsi="Noto Sans" w:cs="Noto Sans"/>
        </w:rPr>
        <w:t>already hold a disability worker screening clearance (or yellow card or yellow card</w:t>
      </w:r>
      <w:r w:rsidR="00EB6085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 xml:space="preserve">exemption), you </w:t>
      </w:r>
      <w:r>
        <w:rPr>
          <w:rFonts w:ascii="Noto Sans" w:hAnsi="Noto Sans" w:cs="Noto Sans"/>
        </w:rPr>
        <w:t xml:space="preserve">can </w:t>
      </w:r>
      <w:r w:rsidR="00FE2BC4" w:rsidRPr="008C7212">
        <w:rPr>
          <w:rFonts w:ascii="Noto Sans" w:hAnsi="Noto Sans" w:cs="Noto Sans"/>
        </w:rPr>
        <w:t xml:space="preserve">lodge your next application before your card </w:t>
      </w:r>
      <w:proofErr w:type="gramStart"/>
      <w:r w:rsidR="00FE2BC4" w:rsidRPr="008C7212">
        <w:rPr>
          <w:rFonts w:ascii="Noto Sans" w:hAnsi="Noto Sans" w:cs="Noto Sans"/>
        </w:rPr>
        <w:t xml:space="preserve">expires, </w:t>
      </w:r>
      <w:r>
        <w:rPr>
          <w:rFonts w:ascii="Noto Sans" w:hAnsi="Noto Sans" w:cs="Noto Sans"/>
        </w:rPr>
        <w:t>and</w:t>
      </w:r>
      <w:proofErr w:type="gramEnd"/>
      <w:r w:rsidR="00FE2BC4" w:rsidRPr="008C7212">
        <w:rPr>
          <w:rFonts w:ascii="Noto Sans" w:hAnsi="Noto Sans" w:cs="Noto Sans"/>
        </w:rPr>
        <w:t xml:space="preserve"> continue to work</w:t>
      </w:r>
      <w:r w:rsidR="00EB6085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while your application is in progress. Your application is considered ‘lodged’ when the form is</w:t>
      </w:r>
      <w:r w:rsidR="00EB6085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completed, payment has been made (if applicable</w:t>
      </w:r>
      <w:proofErr w:type="gramStart"/>
      <w:r w:rsidR="00ED67E8" w:rsidRPr="008C7212">
        <w:rPr>
          <w:rFonts w:ascii="Noto Sans" w:hAnsi="Noto Sans" w:cs="Noto Sans"/>
        </w:rPr>
        <w:t>)</w:t>
      </w:r>
      <w:proofErr w:type="gramEnd"/>
      <w:r w:rsidR="00ED67E8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and your employer has verified your engagement</w:t>
      </w:r>
      <w:r w:rsidR="00EB6085" w:rsidRPr="008C7212">
        <w:rPr>
          <w:rFonts w:ascii="Noto Sans" w:hAnsi="Noto Sans" w:cs="Noto Sans"/>
        </w:rPr>
        <w:t xml:space="preserve"> </w:t>
      </w:r>
      <w:r w:rsidR="00FE2BC4" w:rsidRPr="008C7212">
        <w:rPr>
          <w:rFonts w:ascii="Noto Sans" w:hAnsi="Noto Sans" w:cs="Noto Sans"/>
        </w:rPr>
        <w:t>with them.</w:t>
      </w:r>
    </w:p>
    <w:p w14:paraId="314247BE" w14:textId="77C11528" w:rsidR="00EB6085" w:rsidRPr="008C7212" w:rsidRDefault="00FE3648" w:rsidP="008C7212">
      <w:pPr>
        <w:pStyle w:val="Heading3"/>
        <w:rPr>
          <w:bCs w:val="0"/>
        </w:rPr>
      </w:pPr>
      <w:r>
        <w:t>Contact</w:t>
      </w:r>
    </w:p>
    <w:p w14:paraId="16121D53" w14:textId="105A3A32" w:rsidR="00FE3648" w:rsidRPr="008C7212" w:rsidRDefault="00FE3648" w:rsidP="000C0890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For more information:</w:t>
      </w:r>
    </w:p>
    <w:p w14:paraId="12777FB8" w14:textId="2E64621B" w:rsidR="00EB6085" w:rsidRPr="008C7212" w:rsidRDefault="00FE3648" w:rsidP="000C0890">
      <w:pPr>
        <w:numPr>
          <w:ilvl w:val="0"/>
          <w:numId w:val="12"/>
        </w:numPr>
        <w:tabs>
          <w:tab w:val="left" w:pos="2835"/>
        </w:tabs>
        <w:rPr>
          <w:rFonts w:ascii="Noto Sans" w:hAnsi="Noto Sans" w:cs="Noto Sans"/>
          <w:lang w:eastAsia="en-AU"/>
        </w:rPr>
      </w:pPr>
      <w:r>
        <w:rPr>
          <w:rFonts w:ascii="Noto Sans" w:hAnsi="Noto Sans" w:cs="Noto Sans"/>
          <w:lang w:eastAsia="en-AU"/>
        </w:rPr>
        <w:t xml:space="preserve">contact </w:t>
      </w:r>
      <w:r w:rsidR="00EB6085" w:rsidRPr="008C7212">
        <w:rPr>
          <w:rFonts w:ascii="Noto Sans" w:hAnsi="Noto Sans" w:cs="Noto Sans"/>
          <w:lang w:eastAsia="en-AU"/>
        </w:rPr>
        <w:t>Queensland Disability Worker Screening</w:t>
      </w:r>
      <w:r>
        <w:rPr>
          <w:rFonts w:ascii="Noto Sans" w:hAnsi="Noto Sans" w:cs="Noto Sans"/>
          <w:lang w:eastAsia="en-AU"/>
        </w:rPr>
        <w:t xml:space="preserve"> via </w:t>
      </w:r>
      <w:r w:rsidR="00EB6085" w:rsidRPr="008C7212">
        <w:rPr>
          <w:rFonts w:ascii="Noto Sans" w:hAnsi="Noto Sans" w:cs="Noto Sans"/>
          <w:lang w:eastAsia="en-AU"/>
        </w:rPr>
        <w:t xml:space="preserve">email </w:t>
      </w:r>
      <w:hyperlink r:id="rId17" w:history="1">
        <w:r w:rsidR="00504058" w:rsidRPr="008C7212">
          <w:rPr>
            <w:rStyle w:val="Hyperlink"/>
            <w:rFonts w:ascii="Noto Sans" w:hAnsi="Noto Sans" w:cs="Noto Sans"/>
          </w:rPr>
          <w:t>contactus@workerscreening.qld.gov.au</w:t>
        </w:r>
      </w:hyperlink>
      <w:r w:rsidR="00EB6085" w:rsidRPr="008C7212">
        <w:rPr>
          <w:rFonts w:ascii="Noto Sans" w:hAnsi="Noto Sans" w:cs="Noto Sans"/>
          <w:lang w:eastAsia="en-AU"/>
        </w:rPr>
        <w:t xml:space="preserve"> or </w:t>
      </w:r>
      <w:r>
        <w:rPr>
          <w:rFonts w:ascii="Noto Sans" w:hAnsi="Noto Sans" w:cs="Noto Sans"/>
          <w:lang w:eastAsia="en-AU"/>
        </w:rPr>
        <w:t>call</w:t>
      </w:r>
      <w:r w:rsidR="00EB6085" w:rsidRPr="008C7212">
        <w:rPr>
          <w:rFonts w:ascii="Noto Sans" w:hAnsi="Noto Sans" w:cs="Noto Sans"/>
          <w:lang w:eastAsia="en-AU"/>
        </w:rPr>
        <w:t xml:space="preserve"> 1800 183 690</w:t>
      </w:r>
    </w:p>
    <w:p w14:paraId="0D6B6161" w14:textId="5C147036" w:rsidR="00EB6085" w:rsidRPr="008C7212" w:rsidRDefault="00FE3648" w:rsidP="000C0890">
      <w:pPr>
        <w:numPr>
          <w:ilvl w:val="0"/>
          <w:numId w:val="12"/>
        </w:numPr>
        <w:tabs>
          <w:tab w:val="left" w:pos="2835"/>
        </w:tabs>
        <w:rPr>
          <w:rFonts w:ascii="Noto Sans" w:hAnsi="Noto Sans" w:cs="Noto Sans"/>
          <w:lang w:eastAsia="en-AU"/>
        </w:rPr>
      </w:pPr>
      <w:r>
        <w:rPr>
          <w:rFonts w:ascii="Noto Sans" w:hAnsi="Noto Sans" w:cs="Noto Sans"/>
          <w:lang w:eastAsia="en-AU"/>
        </w:rPr>
        <w:t xml:space="preserve">call the </w:t>
      </w:r>
      <w:r w:rsidR="00EB6085" w:rsidRPr="008C7212">
        <w:rPr>
          <w:rFonts w:ascii="Noto Sans" w:hAnsi="Noto Sans" w:cs="Noto Sans"/>
          <w:lang w:eastAsia="en-AU"/>
        </w:rPr>
        <w:t>NDIS Commission</w:t>
      </w:r>
      <w:r>
        <w:rPr>
          <w:rFonts w:ascii="Noto Sans" w:hAnsi="Noto Sans" w:cs="Noto Sans"/>
          <w:lang w:eastAsia="en-AU"/>
        </w:rPr>
        <w:t xml:space="preserve"> on</w:t>
      </w:r>
      <w:r w:rsidR="00EB6085" w:rsidRPr="008C7212">
        <w:rPr>
          <w:rFonts w:ascii="Noto Sans" w:hAnsi="Noto Sans" w:cs="Noto Sans"/>
          <w:lang w:eastAsia="en-AU"/>
        </w:rPr>
        <w:t xml:space="preserve"> 1800 035 544</w:t>
      </w:r>
    </w:p>
    <w:p w14:paraId="6B838E2B" w14:textId="1721AF9F" w:rsidR="00EB6085" w:rsidRPr="008C7212" w:rsidRDefault="00FE3648" w:rsidP="000C0890">
      <w:pPr>
        <w:numPr>
          <w:ilvl w:val="0"/>
          <w:numId w:val="12"/>
        </w:numPr>
        <w:tabs>
          <w:tab w:val="left" w:pos="2835"/>
        </w:tabs>
        <w:rPr>
          <w:rFonts w:ascii="Noto Sans" w:hAnsi="Noto Sans" w:cs="Noto Sans"/>
          <w:lang w:eastAsia="en-AU"/>
        </w:rPr>
      </w:pPr>
      <w:r>
        <w:rPr>
          <w:rFonts w:ascii="Noto Sans" w:hAnsi="Noto Sans" w:cs="Noto Sans"/>
          <w:lang w:eastAsia="en-AU"/>
        </w:rPr>
        <w:t xml:space="preserve">call </w:t>
      </w:r>
      <w:r w:rsidR="00EB6085" w:rsidRPr="008C7212">
        <w:rPr>
          <w:rFonts w:ascii="Noto Sans" w:hAnsi="Noto Sans" w:cs="Noto Sans"/>
          <w:lang w:eastAsia="en-AU"/>
        </w:rPr>
        <w:t>Blue Card Services</w:t>
      </w:r>
      <w:r>
        <w:rPr>
          <w:rFonts w:ascii="Noto Sans" w:hAnsi="Noto Sans" w:cs="Noto Sans"/>
          <w:lang w:eastAsia="en-AU"/>
        </w:rPr>
        <w:t xml:space="preserve"> on</w:t>
      </w:r>
      <w:r w:rsidR="00EB6085" w:rsidRPr="008C7212">
        <w:rPr>
          <w:rFonts w:ascii="Noto Sans" w:hAnsi="Noto Sans" w:cs="Noto Sans"/>
          <w:lang w:eastAsia="en-AU"/>
        </w:rPr>
        <w:t xml:space="preserve"> 1800 113 611 or (07) 3211 6999</w:t>
      </w:r>
      <w:r>
        <w:rPr>
          <w:rFonts w:ascii="Noto Sans" w:hAnsi="Noto Sans" w:cs="Noto Sans"/>
          <w:lang w:eastAsia="en-AU"/>
        </w:rPr>
        <w:t>.</w:t>
      </w:r>
    </w:p>
    <w:p w14:paraId="6DE36A89" w14:textId="77777777" w:rsidR="00FE2BC4" w:rsidRPr="008C7212" w:rsidRDefault="00FE2BC4" w:rsidP="000C0890">
      <w:pPr>
        <w:rPr>
          <w:rFonts w:ascii="Noto Sans" w:hAnsi="Noto Sans" w:cs="Noto Sans"/>
        </w:rPr>
      </w:pPr>
    </w:p>
    <w:p w14:paraId="574D5BFD" w14:textId="77777777" w:rsidR="00FE2BC4" w:rsidRPr="008C7212" w:rsidRDefault="00FE2BC4" w:rsidP="000C0890">
      <w:pPr>
        <w:rPr>
          <w:rFonts w:ascii="Noto Sans" w:hAnsi="Noto Sans" w:cs="Noto Sans"/>
        </w:rPr>
        <w:sectPr w:rsidR="00FE2BC4" w:rsidRPr="008C7212" w:rsidSect="00AD7203">
          <w:headerReference w:type="default" r:id="rId18"/>
          <w:footerReference w:type="default" r:id="rId19"/>
          <w:headerReference w:type="first" r:id="rId20"/>
          <w:pgSz w:w="11906" w:h="16838" w:code="9"/>
          <w:pgMar w:top="1701" w:right="1134" w:bottom="1559" w:left="1134" w:header="0" w:footer="221" w:gutter="0"/>
          <w:cols w:space="708"/>
          <w:docGrid w:linePitch="360"/>
        </w:sectPr>
      </w:pPr>
    </w:p>
    <w:p w14:paraId="6A9E5456" w14:textId="32610D86" w:rsidR="00CA4A07" w:rsidRPr="008C7212" w:rsidRDefault="00AD7203" w:rsidP="000C0890">
      <w:pPr>
        <w:pStyle w:val="Heading3"/>
        <w:rPr>
          <w:rFonts w:ascii="Noto Sans" w:hAnsi="Noto Sans" w:cs="Noto Sans"/>
        </w:rPr>
      </w:pPr>
      <w:r w:rsidRPr="008C7212">
        <w:rPr>
          <w:rFonts w:ascii="Noto Sans" w:hAnsi="Noto Sans" w:cs="Noto Sans"/>
        </w:rPr>
        <w:br w:type="column"/>
      </w:r>
      <w:r w:rsidR="00CA4A07" w:rsidRPr="008C7212">
        <w:rPr>
          <w:rFonts w:ascii="Noto Sans" w:hAnsi="Noto Sans" w:cs="Noto Sans"/>
        </w:rPr>
        <w:t xml:space="preserve"> </w:t>
      </w:r>
    </w:p>
    <w:p w14:paraId="67F779F6" w14:textId="77777777" w:rsidR="00CA4A07" w:rsidRPr="008C7212" w:rsidRDefault="00CA4A07" w:rsidP="000C0890">
      <w:pPr>
        <w:rPr>
          <w:rFonts w:ascii="Noto Sans" w:hAnsi="Noto Sans" w:cs="Noto Sans"/>
        </w:rPr>
      </w:pPr>
    </w:p>
    <w:p w14:paraId="1C0EBBF2" w14:textId="77777777" w:rsidR="00CA4A07" w:rsidRPr="008C7212" w:rsidRDefault="00CA4A07" w:rsidP="000C0890">
      <w:pPr>
        <w:rPr>
          <w:rFonts w:ascii="Noto Sans" w:hAnsi="Noto Sans" w:cs="Noto Sans"/>
        </w:rPr>
      </w:pPr>
    </w:p>
    <w:p w14:paraId="7C4CE3C4" w14:textId="77777777" w:rsidR="00B55032" w:rsidRPr="008C7212" w:rsidRDefault="00B55032" w:rsidP="000C0890">
      <w:pPr>
        <w:rPr>
          <w:rFonts w:ascii="Noto Sans" w:hAnsi="Noto Sans" w:cs="Noto Sans"/>
        </w:rPr>
      </w:pPr>
    </w:p>
    <w:sectPr w:rsidR="00B55032" w:rsidRPr="008C7212" w:rsidSect="00AD7203">
      <w:type w:val="continuous"/>
      <w:pgSz w:w="11906" w:h="16838" w:code="9"/>
      <w:pgMar w:top="1701" w:right="1134" w:bottom="1644" w:left="1134" w:header="0" w:footer="22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65CE" w14:textId="77777777" w:rsidR="002D72B0" w:rsidRDefault="002D72B0" w:rsidP="00190C24">
      <w:r>
        <w:separator/>
      </w:r>
    </w:p>
  </w:endnote>
  <w:endnote w:type="continuationSeparator" w:id="0">
    <w:p w14:paraId="595F05A9" w14:textId="77777777" w:rsidR="002D72B0" w:rsidRDefault="002D72B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023E" w14:textId="66B4947B" w:rsidR="00664A9F" w:rsidRPr="00187D30" w:rsidRDefault="00187D30">
    <w:pPr>
      <w:pStyle w:val="Footer"/>
      <w:rPr>
        <w:color w:val="FFFFFF" w:themeColor="background1"/>
      </w:rPr>
    </w:pPr>
    <w:r w:rsidRPr="00187D30">
      <w:rPr>
        <w:color w:val="FFFFFF" w:themeColor="background1"/>
      </w:rPr>
      <w:t xml:space="preserve">Version </w:t>
    </w:r>
    <w:r>
      <w:rPr>
        <w:color w:val="FFFFFF" w:themeColor="background1"/>
      </w:rPr>
      <w:t>6</w:t>
    </w:r>
    <w:r w:rsidRPr="00187D30">
      <w:rPr>
        <w:color w:val="FFFFFF" w:themeColor="background1"/>
      </w:rPr>
      <w:t xml:space="preserve"> - Updated 1 July 202</w:t>
    </w:r>
    <w:r w:rsidR="00B9593D" w:rsidRPr="00187D3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55E977" wp14:editId="3CEA47DB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84AF5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="00B9593D" w:rsidRPr="00187D30"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D37D4C" wp14:editId="067A6CD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8243920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 w:themeColor="background1"/>
      </w:rPr>
      <w:t>6</w:t>
    </w:r>
  </w:p>
  <w:p w14:paraId="639DBD8B" w14:textId="77777777" w:rsidR="00664A9F" w:rsidRDefault="00664A9F">
    <w:pPr>
      <w:pStyle w:val="Footer"/>
    </w:pPr>
  </w:p>
  <w:p w14:paraId="357D601A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F424" w14:textId="77777777" w:rsidR="002D72B0" w:rsidRDefault="002D72B0" w:rsidP="00190C24">
      <w:r>
        <w:separator/>
      </w:r>
    </w:p>
  </w:footnote>
  <w:footnote w:type="continuationSeparator" w:id="0">
    <w:p w14:paraId="440AB526" w14:textId="77777777" w:rsidR="002D72B0" w:rsidRDefault="002D72B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F72" w14:textId="77777777" w:rsidR="00273E87" w:rsidRDefault="00273E87" w:rsidP="00555C3B">
    <w:pPr>
      <w:pStyle w:val="Header"/>
      <w:rPr>
        <w:lang w:val="en-US"/>
      </w:rPr>
    </w:pPr>
  </w:p>
  <w:p w14:paraId="5E2ED122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98BAD" wp14:editId="643041B7">
              <wp:simplePos x="0" y="0"/>
              <wp:positionH relativeFrom="column">
                <wp:posOffset>-725805</wp:posOffset>
              </wp:positionH>
              <wp:positionV relativeFrom="paragraph">
                <wp:posOffset>267970</wp:posOffset>
              </wp:positionV>
              <wp:extent cx="151130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D8A5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21.1pt" to="1132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029B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3DD3"/>
    <w:multiLevelType w:val="hybridMultilevel"/>
    <w:tmpl w:val="629445DC"/>
    <w:lvl w:ilvl="0" w:tplc="788C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3261B"/>
    <w:multiLevelType w:val="hybridMultilevel"/>
    <w:tmpl w:val="377A8E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C18AC"/>
    <w:multiLevelType w:val="hybridMultilevel"/>
    <w:tmpl w:val="64ACB45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D88"/>
    <w:multiLevelType w:val="hybridMultilevel"/>
    <w:tmpl w:val="63FE6BD6"/>
    <w:lvl w:ilvl="0" w:tplc="82ECF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686A09"/>
    <w:multiLevelType w:val="hybridMultilevel"/>
    <w:tmpl w:val="5AAC0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A67C4"/>
    <w:multiLevelType w:val="hybridMultilevel"/>
    <w:tmpl w:val="2AEE6BC4"/>
    <w:lvl w:ilvl="0" w:tplc="DC648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44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988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72A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48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602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C04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68C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4AD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71D82F05"/>
    <w:multiLevelType w:val="hybridMultilevel"/>
    <w:tmpl w:val="B4FEFA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589682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04354A"/>
    <w:multiLevelType w:val="hybridMultilevel"/>
    <w:tmpl w:val="4C18AB26"/>
    <w:lvl w:ilvl="0" w:tplc="75D620D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F67DF"/>
    <w:multiLevelType w:val="hybridMultilevel"/>
    <w:tmpl w:val="39CC9F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1933A5"/>
    <w:multiLevelType w:val="hybridMultilevel"/>
    <w:tmpl w:val="F8907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8"/>
  </w:num>
  <w:num w:numId="3" w16cid:durableId="424690506">
    <w:abstractNumId w:val="6"/>
  </w:num>
  <w:num w:numId="4" w16cid:durableId="1352219071">
    <w:abstractNumId w:val="0"/>
  </w:num>
  <w:num w:numId="5" w16cid:durableId="688750406">
    <w:abstractNumId w:val="13"/>
  </w:num>
  <w:num w:numId="6" w16cid:durableId="1423993243">
    <w:abstractNumId w:val="2"/>
  </w:num>
  <w:num w:numId="7" w16cid:durableId="431440708">
    <w:abstractNumId w:val="7"/>
  </w:num>
  <w:num w:numId="8" w16cid:durableId="1180853221">
    <w:abstractNumId w:val="4"/>
  </w:num>
  <w:num w:numId="9" w16cid:durableId="995449379">
    <w:abstractNumId w:val="12"/>
  </w:num>
  <w:num w:numId="10" w16cid:durableId="1923756228">
    <w:abstractNumId w:val="15"/>
  </w:num>
  <w:num w:numId="11" w16cid:durableId="857933050">
    <w:abstractNumId w:val="5"/>
  </w:num>
  <w:num w:numId="12" w16cid:durableId="621306999">
    <w:abstractNumId w:val="11"/>
  </w:num>
  <w:num w:numId="13" w16cid:durableId="1333333131">
    <w:abstractNumId w:val="9"/>
  </w:num>
  <w:num w:numId="14" w16cid:durableId="1087732758">
    <w:abstractNumId w:val="3"/>
  </w:num>
  <w:num w:numId="15" w16cid:durableId="1729457866">
    <w:abstractNumId w:val="14"/>
  </w:num>
  <w:num w:numId="16" w16cid:durableId="2038038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2"/>
    <w:rsid w:val="0000109D"/>
    <w:rsid w:val="00003124"/>
    <w:rsid w:val="0000425B"/>
    <w:rsid w:val="00007985"/>
    <w:rsid w:val="0002155B"/>
    <w:rsid w:val="000425F7"/>
    <w:rsid w:val="000436FC"/>
    <w:rsid w:val="000508CA"/>
    <w:rsid w:val="0005471A"/>
    <w:rsid w:val="00066E58"/>
    <w:rsid w:val="00085F62"/>
    <w:rsid w:val="000A16EA"/>
    <w:rsid w:val="000B1515"/>
    <w:rsid w:val="000B61AC"/>
    <w:rsid w:val="000C0890"/>
    <w:rsid w:val="000E1223"/>
    <w:rsid w:val="000E4088"/>
    <w:rsid w:val="000F4E58"/>
    <w:rsid w:val="000F5B90"/>
    <w:rsid w:val="000F7FDE"/>
    <w:rsid w:val="001000FC"/>
    <w:rsid w:val="00101904"/>
    <w:rsid w:val="0011122C"/>
    <w:rsid w:val="00116217"/>
    <w:rsid w:val="001206C4"/>
    <w:rsid w:val="001222EA"/>
    <w:rsid w:val="00134EFF"/>
    <w:rsid w:val="0014521E"/>
    <w:rsid w:val="001606BC"/>
    <w:rsid w:val="00174EA9"/>
    <w:rsid w:val="00187D30"/>
    <w:rsid w:val="00190C24"/>
    <w:rsid w:val="001A7D77"/>
    <w:rsid w:val="001C11D2"/>
    <w:rsid w:val="001C2A5E"/>
    <w:rsid w:val="001C43F0"/>
    <w:rsid w:val="001F2B12"/>
    <w:rsid w:val="001F3A36"/>
    <w:rsid w:val="00207419"/>
    <w:rsid w:val="00226F6A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D72B0"/>
    <w:rsid w:val="002E3E34"/>
    <w:rsid w:val="002F3651"/>
    <w:rsid w:val="002F78A2"/>
    <w:rsid w:val="00320670"/>
    <w:rsid w:val="00322368"/>
    <w:rsid w:val="003361C9"/>
    <w:rsid w:val="00337EAA"/>
    <w:rsid w:val="00355E78"/>
    <w:rsid w:val="00367BA1"/>
    <w:rsid w:val="0038096F"/>
    <w:rsid w:val="00385A56"/>
    <w:rsid w:val="00396D5E"/>
    <w:rsid w:val="003975D2"/>
    <w:rsid w:val="003A0B37"/>
    <w:rsid w:val="003C33FE"/>
    <w:rsid w:val="003D33F7"/>
    <w:rsid w:val="003D540F"/>
    <w:rsid w:val="003E4478"/>
    <w:rsid w:val="003E5C52"/>
    <w:rsid w:val="003E6690"/>
    <w:rsid w:val="003F03C8"/>
    <w:rsid w:val="003F643A"/>
    <w:rsid w:val="00400733"/>
    <w:rsid w:val="00402CFC"/>
    <w:rsid w:val="00403EF1"/>
    <w:rsid w:val="00404BCA"/>
    <w:rsid w:val="00416A49"/>
    <w:rsid w:val="00434F00"/>
    <w:rsid w:val="00442FE1"/>
    <w:rsid w:val="004468D2"/>
    <w:rsid w:val="004562DA"/>
    <w:rsid w:val="00476A07"/>
    <w:rsid w:val="00486765"/>
    <w:rsid w:val="004979E6"/>
    <w:rsid w:val="004A039D"/>
    <w:rsid w:val="004A5E19"/>
    <w:rsid w:val="004E5A25"/>
    <w:rsid w:val="004E62A1"/>
    <w:rsid w:val="004F02B6"/>
    <w:rsid w:val="004F0C58"/>
    <w:rsid w:val="004F0FFD"/>
    <w:rsid w:val="00504058"/>
    <w:rsid w:val="005335C6"/>
    <w:rsid w:val="00536E4D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E178A"/>
    <w:rsid w:val="005F4331"/>
    <w:rsid w:val="0062040F"/>
    <w:rsid w:val="006239A5"/>
    <w:rsid w:val="00636B71"/>
    <w:rsid w:val="006420CC"/>
    <w:rsid w:val="00646AE8"/>
    <w:rsid w:val="00664A9F"/>
    <w:rsid w:val="00672747"/>
    <w:rsid w:val="006838AA"/>
    <w:rsid w:val="0068756E"/>
    <w:rsid w:val="006A2A38"/>
    <w:rsid w:val="006A404A"/>
    <w:rsid w:val="006C3D8E"/>
    <w:rsid w:val="006C536A"/>
    <w:rsid w:val="006D0994"/>
    <w:rsid w:val="006D0BCD"/>
    <w:rsid w:val="006E1C19"/>
    <w:rsid w:val="006F0011"/>
    <w:rsid w:val="007236C6"/>
    <w:rsid w:val="007274E7"/>
    <w:rsid w:val="007B4E7E"/>
    <w:rsid w:val="007B51CD"/>
    <w:rsid w:val="007D023E"/>
    <w:rsid w:val="007D0BEA"/>
    <w:rsid w:val="007D3462"/>
    <w:rsid w:val="007D7EB9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E3C"/>
    <w:rsid w:val="008A4FA7"/>
    <w:rsid w:val="008A7AFC"/>
    <w:rsid w:val="008C4FEB"/>
    <w:rsid w:val="008C7212"/>
    <w:rsid w:val="008F0AD2"/>
    <w:rsid w:val="00907963"/>
    <w:rsid w:val="009222D8"/>
    <w:rsid w:val="00931647"/>
    <w:rsid w:val="00936613"/>
    <w:rsid w:val="00954B94"/>
    <w:rsid w:val="00956995"/>
    <w:rsid w:val="0096078C"/>
    <w:rsid w:val="00961EA7"/>
    <w:rsid w:val="0096595E"/>
    <w:rsid w:val="009659AB"/>
    <w:rsid w:val="009678BD"/>
    <w:rsid w:val="0098560B"/>
    <w:rsid w:val="009A5056"/>
    <w:rsid w:val="009A7275"/>
    <w:rsid w:val="009B0C46"/>
    <w:rsid w:val="009B61E1"/>
    <w:rsid w:val="009B7893"/>
    <w:rsid w:val="009C0738"/>
    <w:rsid w:val="009E5EE5"/>
    <w:rsid w:val="009E6697"/>
    <w:rsid w:val="009F02B3"/>
    <w:rsid w:val="009F1FF3"/>
    <w:rsid w:val="00A12C61"/>
    <w:rsid w:val="00A224DC"/>
    <w:rsid w:val="00A25FB3"/>
    <w:rsid w:val="00A36618"/>
    <w:rsid w:val="00A37A8D"/>
    <w:rsid w:val="00A40883"/>
    <w:rsid w:val="00A47F67"/>
    <w:rsid w:val="00A508D8"/>
    <w:rsid w:val="00A54345"/>
    <w:rsid w:val="00A54A08"/>
    <w:rsid w:val="00A65710"/>
    <w:rsid w:val="00A83F0D"/>
    <w:rsid w:val="00A86680"/>
    <w:rsid w:val="00AB0A25"/>
    <w:rsid w:val="00AC555D"/>
    <w:rsid w:val="00AD2501"/>
    <w:rsid w:val="00AD5F26"/>
    <w:rsid w:val="00AD7203"/>
    <w:rsid w:val="00AE022D"/>
    <w:rsid w:val="00AE6A7F"/>
    <w:rsid w:val="00AF7DD9"/>
    <w:rsid w:val="00B04635"/>
    <w:rsid w:val="00B129D4"/>
    <w:rsid w:val="00B30EA8"/>
    <w:rsid w:val="00B33337"/>
    <w:rsid w:val="00B529C8"/>
    <w:rsid w:val="00B55032"/>
    <w:rsid w:val="00B613E4"/>
    <w:rsid w:val="00B70170"/>
    <w:rsid w:val="00B849C6"/>
    <w:rsid w:val="00B8699D"/>
    <w:rsid w:val="00B9593D"/>
    <w:rsid w:val="00B9771E"/>
    <w:rsid w:val="00BC4AA9"/>
    <w:rsid w:val="00BC6556"/>
    <w:rsid w:val="00BD0F68"/>
    <w:rsid w:val="00BD2974"/>
    <w:rsid w:val="00BE3E37"/>
    <w:rsid w:val="00C07340"/>
    <w:rsid w:val="00C07E26"/>
    <w:rsid w:val="00C12165"/>
    <w:rsid w:val="00C31759"/>
    <w:rsid w:val="00C33A93"/>
    <w:rsid w:val="00C51A70"/>
    <w:rsid w:val="00C51D08"/>
    <w:rsid w:val="00C6629F"/>
    <w:rsid w:val="00C97529"/>
    <w:rsid w:val="00CA4A07"/>
    <w:rsid w:val="00CA66DC"/>
    <w:rsid w:val="00CA6EBC"/>
    <w:rsid w:val="00CB07AD"/>
    <w:rsid w:val="00CB609F"/>
    <w:rsid w:val="00CC7632"/>
    <w:rsid w:val="00CD57A1"/>
    <w:rsid w:val="00CD793C"/>
    <w:rsid w:val="00D01CD2"/>
    <w:rsid w:val="00D13431"/>
    <w:rsid w:val="00D21690"/>
    <w:rsid w:val="00D23470"/>
    <w:rsid w:val="00D517CD"/>
    <w:rsid w:val="00D75050"/>
    <w:rsid w:val="00D842DF"/>
    <w:rsid w:val="00D94442"/>
    <w:rsid w:val="00DC5E03"/>
    <w:rsid w:val="00DD5973"/>
    <w:rsid w:val="00DE1E49"/>
    <w:rsid w:val="00DE6536"/>
    <w:rsid w:val="00DF2836"/>
    <w:rsid w:val="00E023A9"/>
    <w:rsid w:val="00E02AF0"/>
    <w:rsid w:val="00E27A18"/>
    <w:rsid w:val="00E3336E"/>
    <w:rsid w:val="00E42000"/>
    <w:rsid w:val="00E441D6"/>
    <w:rsid w:val="00E46FDC"/>
    <w:rsid w:val="00E47FB8"/>
    <w:rsid w:val="00E55E7F"/>
    <w:rsid w:val="00E872C5"/>
    <w:rsid w:val="00EA2874"/>
    <w:rsid w:val="00EA2EFC"/>
    <w:rsid w:val="00EB6085"/>
    <w:rsid w:val="00EC1F2E"/>
    <w:rsid w:val="00ED67E8"/>
    <w:rsid w:val="00EF474F"/>
    <w:rsid w:val="00EF4AC5"/>
    <w:rsid w:val="00F13A3C"/>
    <w:rsid w:val="00F16981"/>
    <w:rsid w:val="00F367B3"/>
    <w:rsid w:val="00F37CA9"/>
    <w:rsid w:val="00F41806"/>
    <w:rsid w:val="00F43573"/>
    <w:rsid w:val="00F447A2"/>
    <w:rsid w:val="00F53F63"/>
    <w:rsid w:val="00FA47EF"/>
    <w:rsid w:val="00FB57A2"/>
    <w:rsid w:val="00FE1554"/>
    <w:rsid w:val="00FE2BC4"/>
    <w:rsid w:val="00FE3648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DF815"/>
  <w15:chartTrackingRefBased/>
  <w15:docId w15:val="{7BC11D36-DCD7-4B4D-A601-D11D069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F41806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0890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ascii="Noto Sans" w:eastAsia="MS Mincho" w:hAnsi="Noto Sans" w:cs="Noto Sans"/>
      <w:b/>
      <w:color w:val="005EB8" w:themeColor="text1"/>
      <w:sz w:val="56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29C8"/>
    <w:pPr>
      <w:spacing w:before="240"/>
      <w:outlineLvl w:val="1"/>
    </w:pPr>
    <w:rPr>
      <w:rFonts w:ascii="Noto Sans" w:hAnsi="Noto Sans" w:cs="Noto Sans"/>
      <w:b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C536A"/>
    <w:pPr>
      <w:spacing w:before="240"/>
      <w:outlineLvl w:val="2"/>
    </w:pPr>
    <w:rPr>
      <w:bCs/>
      <w:color w:val="005EB8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03C8"/>
    <w:pPr>
      <w:spacing w:before="240"/>
      <w:outlineLvl w:val="3"/>
    </w:pPr>
    <w:rPr>
      <w:rFonts w:cs="Arial"/>
      <w:b/>
      <w:bCs/>
      <w:iCs/>
      <w:color w:val="005EB8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0890"/>
    <w:rPr>
      <w:rFonts w:ascii="Noto Sans" w:eastAsia="MS Mincho" w:hAnsi="Noto Sans" w:cs="Noto Sans"/>
      <w:b/>
      <w:color w:val="005EB8" w:themeColor="text1"/>
      <w:kern w:val="2"/>
      <w:sz w:val="56"/>
      <w:szCs w:val="4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529C8"/>
    <w:rPr>
      <w:rFonts w:ascii="Noto Sans" w:hAnsi="Noto Sans" w:cs="Noto Sans"/>
      <w:b/>
      <w:kern w:val="2"/>
      <w:sz w:val="32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C536A"/>
    <w:rPr>
      <w:rFonts w:ascii="Arial" w:hAnsi="Arial"/>
      <w:bCs/>
      <w:color w:val="005EB8" w:themeColor="text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F03C8"/>
    <w:rPr>
      <w:rFonts w:ascii="Arial" w:hAnsi="Arial" w:cs="Arial"/>
      <w:b/>
      <w:bCs/>
      <w:iCs/>
      <w:color w:val="005EB8" w:themeColor="text1"/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F41806"/>
    <w:pPr>
      <w:numPr>
        <w:numId w:val="6"/>
      </w:numPr>
      <w:tabs>
        <w:tab w:val="clear" w:pos="2835"/>
        <w:tab w:val="num" w:pos="360"/>
      </w:tabs>
      <w:ind w:left="426" w:hanging="284"/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9C0738"/>
    <w:pPr>
      <w:numPr>
        <w:numId w:val="7"/>
      </w:numPr>
      <w:tabs>
        <w:tab w:val="num" w:pos="360"/>
      </w:tabs>
      <w:ind w:left="1080" w:hanging="720"/>
    </w:pPr>
  </w:style>
  <w:style w:type="character" w:styleId="PageNumber">
    <w:name w:val="page number"/>
    <w:basedOn w:val="DefaultParagraphFont"/>
    <w:uiPriority w:val="99"/>
    <w:semiHidden/>
    <w:unhideWhenUsed/>
    <w:rsid w:val="00CA4A07"/>
  </w:style>
  <w:style w:type="paragraph" w:styleId="Revision">
    <w:name w:val="Revision"/>
    <w:hidden/>
    <w:uiPriority w:val="99"/>
    <w:semiHidden/>
    <w:rsid w:val="00187D30"/>
    <w:rPr>
      <w:rFonts w:ascii="Arial" w:hAnsi="Arial"/>
      <w:kern w:val="2"/>
      <w:sz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B60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60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0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8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890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890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lxcox\AppData\Roaming\OpenText\OTEdit\EC_idocs\c181838146\Worker%20Screening%20websit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lxcox\AppData\Roaming\OpenText\OTEdit\EC_idocs\c181838146\orker%20Screening%20website" TargetMode="External"/><Relationship Id="rId17" Type="http://schemas.openxmlformats.org/officeDocument/2006/relationships/hyperlink" Target="mailto:contactus@workerscreening.qld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bluecard.qld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kerscreening.qld.gov.au/workers/eligibility-calcu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orkerscreening.qld.gov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point.com.au/pay/communiti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chie\Downloads\fact-sheet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39463-958f-4471-838e-71232abbcb21" xsi:nil="true"/>
    <lcf76f155ced4ddcb4097134ff3c332f xmlns="701ee6e0-37e9-49c3-9604-3263e00128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A53ADB5F9C4FAAF260CF1236899D" ma:contentTypeVersion="13" ma:contentTypeDescription="Create a new document." ma:contentTypeScope="" ma:versionID="f8fe70ca1dccb9c15caa894785f2d626">
  <xsd:schema xmlns:xsd="http://www.w3.org/2001/XMLSchema" xmlns:xs="http://www.w3.org/2001/XMLSchema" xmlns:p="http://schemas.microsoft.com/office/2006/metadata/properties" xmlns:ns2="701ee6e0-37e9-49c3-9604-3263e0012876" xmlns:ns3="1f939463-958f-4471-838e-71232abbcb21" targetNamespace="http://schemas.microsoft.com/office/2006/metadata/properties" ma:root="true" ma:fieldsID="9e150dacff957bcabb4791ff4419dd82" ns2:_="" ns3:_="">
    <xsd:import namespace="701ee6e0-37e9-49c3-9604-3263e0012876"/>
    <xsd:import namespace="1f939463-958f-4471-838e-71232abb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6e0-37e9-49c3-9604-3263e001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9463-958f-4471-838e-71232abbc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a8a4-f0a9-435d-8f8f-acd9c951c181}" ma:internalName="TaxCatchAll" ma:showField="CatchAllData" ma:web="1f939463-958f-4471-838e-71232abb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1f939463-958f-4471-838e-71232abbcb21"/>
    <ds:schemaRef ds:uri="http://purl.org/dc/terms/"/>
    <ds:schemaRef ds:uri="701ee6e0-37e9-49c3-9604-3263e00128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504EBA-A57F-48F4-9FEF-D240E661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6e0-37e9-49c3-9604-3263e0012876"/>
    <ds:schemaRef ds:uri="1f939463-958f-4471-838e-71232abb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fact-sheet-template (1).dotx</Template>
  <TotalTime>10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Worker Screening - Application Process State Based</dc:title>
  <dc:subject>Application Process for State Based Applicants</dc:subject>
  <dc:creator>Queensland Government</dc:creator>
  <cp:keywords/>
  <dc:description/>
  <cp:revision>3</cp:revision>
  <cp:lastPrinted>2026-06-19T01:42:00Z</cp:lastPrinted>
  <dcterms:created xsi:type="dcterms:W3CDTF">2026-06-30T23:19:00Z</dcterms:created>
  <dcterms:modified xsi:type="dcterms:W3CDTF">2026-06-30T23:24:00Z</dcterms:modified>
  <cp:category>Application; Process; State; DWS; Disability Worker Screening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0x0101002D91A53ADB5F9C4FAAF260CF1236899D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